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5C35" w:rsidRPr="003F425F" w:rsidRDefault="005F5C35">
      <w:pPr>
        <w:rPr>
          <w:rFonts w:ascii="Arial Narrow" w:hAnsi="Arial Narrow"/>
          <w:sz w:val="22"/>
          <w:szCs w:val="22"/>
        </w:rPr>
      </w:pPr>
    </w:p>
    <w:p w:rsidR="003F425F" w:rsidRPr="003F425F" w:rsidRDefault="003F425F">
      <w:pPr>
        <w:rPr>
          <w:rFonts w:ascii="Arial Narrow" w:hAnsi="Arial Narrow"/>
          <w:sz w:val="22"/>
          <w:szCs w:val="22"/>
        </w:rPr>
      </w:pPr>
    </w:p>
    <w:p w:rsidR="003F425F" w:rsidRPr="003F425F" w:rsidRDefault="003F425F">
      <w:pPr>
        <w:rPr>
          <w:rFonts w:ascii="Arial Narrow" w:hAnsi="Arial Narrow"/>
          <w:sz w:val="22"/>
          <w:szCs w:val="22"/>
        </w:rPr>
      </w:pPr>
    </w:p>
    <w:p w:rsidR="003F425F" w:rsidRPr="003F425F" w:rsidRDefault="003F425F">
      <w:pPr>
        <w:rPr>
          <w:rFonts w:ascii="Arial Narrow" w:hAnsi="Arial Narrow"/>
          <w:sz w:val="22"/>
          <w:szCs w:val="22"/>
        </w:rPr>
      </w:pPr>
    </w:p>
    <w:p w:rsidR="003F425F" w:rsidRPr="00C9300E" w:rsidRDefault="003F425F" w:rsidP="003F425F">
      <w:pPr>
        <w:spacing w:after="0"/>
        <w:jc w:val="center"/>
        <w:rPr>
          <w:sz w:val="30"/>
          <w:szCs w:val="30"/>
        </w:rPr>
      </w:pPr>
      <w:r w:rsidRPr="00C9300E">
        <w:rPr>
          <w:noProof/>
          <w:sz w:val="30"/>
          <w:szCs w:val="30"/>
        </w:rPr>
        <w:drawing>
          <wp:inline distT="0" distB="0" distL="0" distR="0" wp14:anchorId="5EC1354F" wp14:editId="3526FB5B">
            <wp:extent cx="2688577" cy="710181"/>
            <wp:effectExtent l="0" t="0" r="4445" b="1270"/>
            <wp:docPr id="1"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1651" cy="710993"/>
                    </a:xfrm>
                    <a:prstGeom prst="rect">
                      <a:avLst/>
                    </a:prstGeom>
                    <a:noFill/>
                  </pic:spPr>
                </pic:pic>
              </a:graphicData>
            </a:graphic>
          </wp:inline>
        </w:drawing>
      </w:r>
    </w:p>
    <w:p w:rsidR="003F425F" w:rsidRPr="000B6964" w:rsidRDefault="003F425F" w:rsidP="003F425F">
      <w:pPr>
        <w:spacing w:after="0"/>
        <w:jc w:val="center"/>
        <w:rPr>
          <w:rFonts w:ascii="Goudy Old Style" w:hAnsi="Goudy Old Style"/>
          <w:b/>
          <w:sz w:val="32"/>
          <w:szCs w:val="32"/>
        </w:rPr>
      </w:pPr>
      <w:r>
        <w:rPr>
          <w:rFonts w:ascii="Goudy Old Style" w:hAnsi="Goudy Old Style"/>
          <w:b/>
          <w:sz w:val="32"/>
          <w:szCs w:val="32"/>
        </w:rPr>
        <w:t>Metairie</w:t>
      </w:r>
      <w:r>
        <w:rPr>
          <w:rFonts w:ascii="Goudy Old Style" w:hAnsi="Goudy Old Style"/>
          <w:b/>
          <w:sz w:val="32"/>
          <w:szCs w:val="32"/>
        </w:rPr>
        <w:t xml:space="preserve"> </w:t>
      </w:r>
      <w:r w:rsidRPr="000B6964">
        <w:rPr>
          <w:rFonts w:ascii="Goudy Old Style" w:hAnsi="Goudy Old Style"/>
          <w:b/>
          <w:sz w:val="32"/>
          <w:szCs w:val="32"/>
        </w:rPr>
        <w:t>Seminar</w:t>
      </w:r>
    </w:p>
    <w:p w:rsidR="003F425F" w:rsidRPr="000B6964" w:rsidRDefault="003F425F" w:rsidP="003F425F">
      <w:pPr>
        <w:spacing w:after="0"/>
        <w:jc w:val="center"/>
        <w:rPr>
          <w:rFonts w:ascii="Goudy Old Style" w:hAnsi="Goudy Old Style"/>
          <w:sz w:val="32"/>
          <w:szCs w:val="32"/>
        </w:rPr>
      </w:pPr>
      <w:r>
        <w:rPr>
          <w:rFonts w:ascii="Goudy Old Style" w:hAnsi="Goudy Old Style"/>
          <w:sz w:val="32"/>
          <w:szCs w:val="32"/>
        </w:rPr>
        <w:t>May 14, 2025</w:t>
      </w:r>
    </w:p>
    <w:p w:rsidR="003F425F" w:rsidRPr="000B6964" w:rsidRDefault="003F425F" w:rsidP="003F425F">
      <w:pPr>
        <w:spacing w:after="0" w:line="240" w:lineRule="auto"/>
        <w:jc w:val="center"/>
        <w:rPr>
          <w:rStyle w:val="lrzxr"/>
          <w:rFonts w:ascii="Goudy Old Style" w:eastAsia="Times New Roman" w:hAnsi="Goudy Old Style"/>
          <w:b/>
          <w:sz w:val="32"/>
          <w:szCs w:val="32"/>
        </w:rPr>
      </w:pPr>
      <w:r>
        <w:rPr>
          <w:rStyle w:val="Emphasis"/>
          <w:rFonts w:ascii="Goudy Old Style" w:eastAsia="Times New Roman" w:hAnsi="Goudy Old Style"/>
          <w:b/>
          <w:sz w:val="32"/>
          <w:szCs w:val="32"/>
        </w:rPr>
        <w:t>Courtyard New Orleans Metairie</w:t>
      </w:r>
    </w:p>
    <w:p w:rsidR="003F425F" w:rsidRPr="000B6964" w:rsidRDefault="0008384C" w:rsidP="003F425F">
      <w:pPr>
        <w:spacing w:after="0" w:line="240" w:lineRule="auto"/>
        <w:jc w:val="center"/>
        <w:rPr>
          <w:rFonts w:ascii="Goudy Old Style" w:hAnsi="Goudy Old Style" w:cs="Arial"/>
          <w:color w:val="202124"/>
          <w:sz w:val="32"/>
          <w:szCs w:val="32"/>
          <w:shd w:val="clear" w:color="auto" w:fill="FFFFFF"/>
        </w:rPr>
      </w:pPr>
      <w:r>
        <w:rPr>
          <w:rFonts w:ascii="Goudy Old Style" w:hAnsi="Goudy Old Style" w:cs="Arial"/>
          <w:color w:val="202124"/>
          <w:sz w:val="32"/>
          <w:szCs w:val="32"/>
          <w:shd w:val="clear" w:color="auto" w:fill="FFFFFF"/>
        </w:rPr>
        <w:t>2 Galleria Blvd., Metairie 70001</w:t>
      </w:r>
    </w:p>
    <w:p w:rsidR="003F425F" w:rsidRPr="000B6964" w:rsidRDefault="003F425F" w:rsidP="003F425F">
      <w:pPr>
        <w:spacing w:after="0" w:line="240" w:lineRule="auto"/>
        <w:jc w:val="center"/>
        <w:rPr>
          <w:rFonts w:ascii="Goudy Old Style" w:eastAsia="Times New Roman" w:hAnsi="Goudy Old Style" w:cs="Times New Roman"/>
          <w:b/>
          <w:bCs/>
          <w:sz w:val="28"/>
          <w:szCs w:val="28"/>
        </w:rPr>
      </w:pPr>
      <w:r w:rsidRPr="000B6964">
        <w:rPr>
          <w:rFonts w:ascii="Goudy Old Style" w:eastAsia="Times New Roman" w:hAnsi="Goudy Old Style" w:cs="Arial"/>
          <w:b/>
          <w:bCs/>
          <w:color w:val="000000"/>
          <w:sz w:val="28"/>
          <w:szCs w:val="28"/>
        </w:rPr>
        <w:t xml:space="preserve">Course Number </w:t>
      </w:r>
      <w:r w:rsidRPr="000B6964">
        <w:rPr>
          <w:rFonts w:ascii="Goudy Old Style" w:eastAsia="Times New Roman" w:hAnsi="Goudy Old Style"/>
          <w:b/>
          <w:bCs/>
          <w:sz w:val="28"/>
          <w:szCs w:val="28"/>
        </w:rPr>
        <w:br/>
      </w:r>
    </w:p>
    <w:tbl>
      <w:tblPr>
        <w:tblStyle w:val="TableGrid"/>
        <w:tblW w:w="0" w:type="auto"/>
        <w:tblLook w:val="04A0" w:firstRow="1" w:lastRow="0" w:firstColumn="1" w:lastColumn="0" w:noHBand="0" w:noVBand="1"/>
      </w:tblPr>
      <w:tblGrid>
        <w:gridCol w:w="2155"/>
        <w:gridCol w:w="3658"/>
        <w:gridCol w:w="2526"/>
        <w:gridCol w:w="1011"/>
      </w:tblGrid>
      <w:tr w:rsidR="004E4625" w:rsidRPr="004E4625" w:rsidTr="004E4625">
        <w:tc>
          <w:tcPr>
            <w:tcW w:w="2155" w:type="dxa"/>
          </w:tcPr>
          <w:p w:rsidR="003F425F" w:rsidRPr="004E4625" w:rsidRDefault="003F425F" w:rsidP="00441D59">
            <w:pPr>
              <w:jc w:val="center"/>
              <w:rPr>
                <w:rFonts w:ascii="Arial Narrow" w:hAnsi="Arial Narrow" w:cs="Times New Roman"/>
                <w:sz w:val="21"/>
                <w:szCs w:val="21"/>
              </w:rPr>
            </w:pPr>
            <w:r w:rsidRPr="004E4625">
              <w:rPr>
                <w:rFonts w:ascii="Arial Narrow" w:hAnsi="Arial Narrow" w:cs="Times New Roman"/>
                <w:sz w:val="21"/>
                <w:szCs w:val="21"/>
              </w:rPr>
              <w:t>TIME</w:t>
            </w:r>
          </w:p>
        </w:tc>
        <w:tc>
          <w:tcPr>
            <w:tcW w:w="3658" w:type="dxa"/>
          </w:tcPr>
          <w:p w:rsidR="003F425F" w:rsidRPr="004E4625" w:rsidRDefault="003F425F" w:rsidP="00441D59">
            <w:pPr>
              <w:jc w:val="center"/>
              <w:rPr>
                <w:rFonts w:ascii="Arial Narrow" w:hAnsi="Arial Narrow" w:cs="Times New Roman"/>
                <w:sz w:val="21"/>
                <w:szCs w:val="21"/>
              </w:rPr>
            </w:pPr>
            <w:r w:rsidRPr="004E4625">
              <w:rPr>
                <w:rFonts w:ascii="Arial Narrow" w:hAnsi="Arial Narrow" w:cs="Times New Roman"/>
                <w:sz w:val="21"/>
                <w:szCs w:val="21"/>
              </w:rPr>
              <w:t>TOPIC</w:t>
            </w:r>
          </w:p>
        </w:tc>
        <w:tc>
          <w:tcPr>
            <w:tcW w:w="2526" w:type="dxa"/>
          </w:tcPr>
          <w:p w:rsidR="003F425F" w:rsidRPr="004E4625" w:rsidRDefault="003F425F" w:rsidP="00441D59">
            <w:pPr>
              <w:jc w:val="center"/>
              <w:rPr>
                <w:rFonts w:ascii="Arial Narrow" w:hAnsi="Arial Narrow" w:cs="Times New Roman"/>
                <w:sz w:val="21"/>
                <w:szCs w:val="21"/>
              </w:rPr>
            </w:pPr>
            <w:r w:rsidRPr="004E4625">
              <w:rPr>
                <w:rFonts w:ascii="Arial Narrow" w:hAnsi="Arial Narrow" w:cs="Times New Roman"/>
                <w:sz w:val="21"/>
                <w:szCs w:val="21"/>
              </w:rPr>
              <w:t>SPEAKER</w:t>
            </w:r>
          </w:p>
        </w:tc>
        <w:tc>
          <w:tcPr>
            <w:tcW w:w="1011" w:type="dxa"/>
          </w:tcPr>
          <w:p w:rsidR="003F425F" w:rsidRPr="004E4625" w:rsidRDefault="003F425F" w:rsidP="00441D59">
            <w:pPr>
              <w:jc w:val="center"/>
              <w:rPr>
                <w:rFonts w:ascii="Arial Narrow" w:hAnsi="Arial Narrow" w:cs="Times New Roman"/>
                <w:sz w:val="21"/>
                <w:szCs w:val="21"/>
              </w:rPr>
            </w:pPr>
            <w:r w:rsidRPr="004E4625">
              <w:rPr>
                <w:rFonts w:ascii="Arial Narrow" w:hAnsi="Arial Narrow" w:cs="Times New Roman"/>
                <w:sz w:val="21"/>
                <w:szCs w:val="21"/>
              </w:rPr>
              <w:t>CLE CREDIT</w:t>
            </w:r>
          </w:p>
        </w:tc>
      </w:tr>
      <w:tr w:rsidR="004E4625" w:rsidRPr="004E4625" w:rsidTr="004E4625">
        <w:tc>
          <w:tcPr>
            <w:tcW w:w="2155" w:type="dxa"/>
          </w:tcPr>
          <w:p w:rsidR="003F425F" w:rsidRPr="004E4625" w:rsidRDefault="0008384C" w:rsidP="00441D59">
            <w:pPr>
              <w:rPr>
                <w:rFonts w:ascii="Arial Narrow" w:hAnsi="Arial Narrow" w:cs="Times New Roman"/>
                <w:sz w:val="21"/>
                <w:szCs w:val="21"/>
              </w:rPr>
            </w:pPr>
            <w:r w:rsidRPr="004E4625">
              <w:rPr>
                <w:rFonts w:ascii="Arial Narrow" w:hAnsi="Arial Narrow" w:cs="Times New Roman"/>
                <w:sz w:val="21"/>
                <w:szCs w:val="21"/>
              </w:rPr>
              <w:t>11:</w:t>
            </w:r>
            <w:r w:rsidR="004E4625">
              <w:rPr>
                <w:rFonts w:ascii="Arial Narrow" w:hAnsi="Arial Narrow" w:cs="Times New Roman"/>
                <w:sz w:val="21"/>
                <w:szCs w:val="21"/>
              </w:rPr>
              <w:t>00</w:t>
            </w:r>
            <w:r w:rsidRPr="004E4625">
              <w:rPr>
                <w:rFonts w:ascii="Arial Narrow" w:hAnsi="Arial Narrow" w:cs="Times New Roman"/>
                <w:sz w:val="21"/>
                <w:szCs w:val="21"/>
              </w:rPr>
              <w:t xml:space="preserve"> am – 11:</w:t>
            </w:r>
            <w:r w:rsidR="004E4625">
              <w:rPr>
                <w:rFonts w:ascii="Arial Narrow" w:hAnsi="Arial Narrow" w:cs="Times New Roman"/>
                <w:sz w:val="21"/>
                <w:szCs w:val="21"/>
              </w:rPr>
              <w:t>15</w:t>
            </w:r>
            <w:r w:rsidRPr="004E4625">
              <w:rPr>
                <w:rFonts w:ascii="Arial Narrow" w:hAnsi="Arial Narrow" w:cs="Times New Roman"/>
                <w:sz w:val="21"/>
                <w:szCs w:val="21"/>
              </w:rPr>
              <w:t xml:space="preserve"> am</w:t>
            </w:r>
          </w:p>
          <w:p w:rsidR="004E4625" w:rsidRPr="004E4625" w:rsidRDefault="004E4625" w:rsidP="00441D59">
            <w:pPr>
              <w:rPr>
                <w:rFonts w:ascii="Arial Narrow" w:hAnsi="Arial Narrow" w:cs="Times New Roman"/>
                <w:sz w:val="21"/>
                <w:szCs w:val="21"/>
              </w:rPr>
            </w:pPr>
          </w:p>
        </w:tc>
        <w:tc>
          <w:tcPr>
            <w:tcW w:w="3658" w:type="dxa"/>
          </w:tcPr>
          <w:p w:rsidR="003F425F" w:rsidRPr="004E4625" w:rsidRDefault="003F425F" w:rsidP="00441D59">
            <w:pPr>
              <w:rPr>
                <w:rFonts w:ascii="Arial Narrow" w:hAnsi="Arial Narrow" w:cs="Times New Roman"/>
                <w:sz w:val="21"/>
                <w:szCs w:val="21"/>
              </w:rPr>
            </w:pPr>
            <w:r w:rsidRPr="004E4625">
              <w:rPr>
                <w:rFonts w:ascii="Arial Narrow" w:hAnsi="Arial Narrow" w:cs="Times New Roman"/>
                <w:sz w:val="21"/>
                <w:szCs w:val="21"/>
              </w:rPr>
              <w:t xml:space="preserve">Registration </w:t>
            </w:r>
          </w:p>
          <w:p w:rsidR="003F425F" w:rsidRPr="004E4625" w:rsidRDefault="003F425F" w:rsidP="00441D59">
            <w:pPr>
              <w:rPr>
                <w:rFonts w:ascii="Arial Narrow" w:hAnsi="Arial Narrow" w:cs="Times New Roman"/>
                <w:sz w:val="21"/>
                <w:szCs w:val="21"/>
              </w:rPr>
            </w:pPr>
          </w:p>
        </w:tc>
        <w:tc>
          <w:tcPr>
            <w:tcW w:w="2526" w:type="dxa"/>
          </w:tcPr>
          <w:p w:rsidR="003F425F" w:rsidRPr="004E4625" w:rsidRDefault="003F425F" w:rsidP="00441D59">
            <w:pPr>
              <w:rPr>
                <w:rFonts w:ascii="Arial Narrow" w:hAnsi="Arial Narrow" w:cs="Times New Roman"/>
                <w:sz w:val="21"/>
                <w:szCs w:val="21"/>
              </w:rPr>
            </w:pPr>
          </w:p>
        </w:tc>
        <w:tc>
          <w:tcPr>
            <w:tcW w:w="1011" w:type="dxa"/>
          </w:tcPr>
          <w:p w:rsidR="003F425F" w:rsidRPr="004E4625" w:rsidRDefault="003F425F" w:rsidP="00441D59">
            <w:pPr>
              <w:rPr>
                <w:rFonts w:ascii="Arial Narrow" w:hAnsi="Arial Narrow" w:cs="Times New Roman"/>
                <w:sz w:val="21"/>
                <w:szCs w:val="21"/>
              </w:rPr>
            </w:pPr>
          </w:p>
        </w:tc>
      </w:tr>
      <w:tr w:rsidR="004E4625" w:rsidRPr="004E4625" w:rsidTr="004E4625">
        <w:tc>
          <w:tcPr>
            <w:tcW w:w="2155" w:type="dxa"/>
          </w:tcPr>
          <w:p w:rsidR="003F425F" w:rsidRPr="004E4625" w:rsidRDefault="003F425F" w:rsidP="00441D59">
            <w:pPr>
              <w:rPr>
                <w:rFonts w:ascii="Arial Narrow" w:hAnsi="Arial Narrow" w:cs="Times New Roman"/>
                <w:sz w:val="21"/>
                <w:szCs w:val="21"/>
              </w:rPr>
            </w:pPr>
            <w:r w:rsidRPr="004E4625">
              <w:rPr>
                <w:rFonts w:ascii="Arial Narrow" w:hAnsi="Arial Narrow" w:cs="Times New Roman"/>
                <w:sz w:val="21"/>
                <w:szCs w:val="21"/>
              </w:rPr>
              <w:t>11:</w:t>
            </w:r>
            <w:r w:rsidR="004E4625">
              <w:rPr>
                <w:rFonts w:ascii="Arial Narrow" w:hAnsi="Arial Narrow" w:cs="Times New Roman"/>
                <w:sz w:val="21"/>
                <w:szCs w:val="21"/>
              </w:rPr>
              <w:t>15</w:t>
            </w:r>
            <w:r w:rsidRPr="004E4625">
              <w:rPr>
                <w:rFonts w:ascii="Arial Narrow" w:hAnsi="Arial Narrow" w:cs="Times New Roman"/>
                <w:sz w:val="21"/>
                <w:szCs w:val="21"/>
              </w:rPr>
              <w:t xml:space="preserve"> am – 12:</w:t>
            </w:r>
            <w:r w:rsidR="004E4625">
              <w:rPr>
                <w:rFonts w:ascii="Arial Narrow" w:hAnsi="Arial Narrow" w:cs="Times New Roman"/>
                <w:sz w:val="21"/>
                <w:szCs w:val="21"/>
              </w:rPr>
              <w:t>15</w:t>
            </w:r>
            <w:r w:rsidRPr="004E4625">
              <w:rPr>
                <w:rFonts w:ascii="Arial Narrow" w:hAnsi="Arial Narrow" w:cs="Times New Roman"/>
                <w:sz w:val="21"/>
                <w:szCs w:val="21"/>
              </w:rPr>
              <w:t xml:space="preserve"> pm</w:t>
            </w:r>
          </w:p>
        </w:tc>
        <w:tc>
          <w:tcPr>
            <w:tcW w:w="3658" w:type="dxa"/>
          </w:tcPr>
          <w:p w:rsidR="0008384C" w:rsidRPr="004E4625" w:rsidRDefault="0008384C" w:rsidP="00441D59">
            <w:pPr>
              <w:rPr>
                <w:rFonts w:ascii="Arial Narrow" w:hAnsi="Arial Narrow" w:cs="Calibri"/>
                <w:color w:val="212121"/>
                <w:sz w:val="21"/>
                <w:szCs w:val="21"/>
              </w:rPr>
            </w:pPr>
            <w:r w:rsidRPr="004E4625">
              <w:rPr>
                <w:rFonts w:ascii="Arial Narrow" w:hAnsi="Arial Narrow" w:cs="Calibri"/>
                <w:color w:val="212121"/>
                <w:sz w:val="21"/>
                <w:szCs w:val="21"/>
              </w:rPr>
              <w:t>Lunch Presentation</w:t>
            </w:r>
          </w:p>
          <w:p w:rsidR="003F425F" w:rsidRDefault="0008384C" w:rsidP="00441D59">
            <w:pPr>
              <w:rPr>
                <w:rFonts w:ascii="Arial Narrow" w:hAnsi="Arial Narrow" w:cs="Calibri"/>
                <w:color w:val="212121"/>
                <w:sz w:val="21"/>
                <w:szCs w:val="21"/>
              </w:rPr>
            </w:pPr>
            <w:r w:rsidRPr="004E4625">
              <w:rPr>
                <w:rFonts w:ascii="Arial Narrow" w:hAnsi="Arial Narrow" w:cs="Calibri"/>
                <w:color w:val="212121"/>
                <w:sz w:val="21"/>
                <w:szCs w:val="21"/>
              </w:rPr>
              <w:t xml:space="preserve">How </w:t>
            </w:r>
            <w:r w:rsidRPr="004E4625">
              <w:rPr>
                <w:rFonts w:ascii="Arial Narrow" w:hAnsi="Arial Narrow" w:cs="Calibri"/>
                <w:color w:val="212121"/>
                <w:sz w:val="21"/>
                <w:szCs w:val="21"/>
              </w:rPr>
              <w:t>Social Media Can Help Win Your Case</w:t>
            </w:r>
          </w:p>
          <w:p w:rsidR="004E4625" w:rsidRPr="004E4625" w:rsidRDefault="004E4625" w:rsidP="00441D59">
            <w:pPr>
              <w:rPr>
                <w:rFonts w:ascii="Arial Narrow" w:hAnsi="Arial Narrow" w:cs="Times New Roman"/>
                <w:sz w:val="21"/>
                <w:szCs w:val="21"/>
              </w:rPr>
            </w:pPr>
          </w:p>
        </w:tc>
        <w:tc>
          <w:tcPr>
            <w:tcW w:w="2526" w:type="dxa"/>
          </w:tcPr>
          <w:p w:rsidR="003F425F" w:rsidRPr="004E4625" w:rsidRDefault="0008384C" w:rsidP="00441D59">
            <w:pPr>
              <w:rPr>
                <w:rFonts w:ascii="Arial Narrow" w:hAnsi="Arial Narrow" w:cs="Times New Roman"/>
                <w:color w:val="000000"/>
                <w:sz w:val="21"/>
                <w:szCs w:val="21"/>
              </w:rPr>
            </w:pPr>
            <w:r w:rsidRPr="004E4625">
              <w:rPr>
                <w:rFonts w:ascii="Arial Narrow" w:hAnsi="Arial Narrow" w:cs="Times New Roman"/>
                <w:color w:val="000000"/>
                <w:sz w:val="21"/>
                <w:szCs w:val="21"/>
              </w:rPr>
              <w:t>Ross Suter, Esq</w:t>
            </w:r>
          </w:p>
          <w:p w:rsidR="003F425F" w:rsidRPr="004E4625" w:rsidRDefault="003F425F" w:rsidP="004E4625">
            <w:pPr>
              <w:rPr>
                <w:rFonts w:ascii="Arial Narrow" w:hAnsi="Arial Narrow" w:cs="Times New Roman"/>
                <w:sz w:val="21"/>
                <w:szCs w:val="21"/>
              </w:rPr>
            </w:pPr>
          </w:p>
        </w:tc>
        <w:tc>
          <w:tcPr>
            <w:tcW w:w="1011" w:type="dxa"/>
          </w:tcPr>
          <w:p w:rsidR="003F425F" w:rsidRPr="004E4625" w:rsidRDefault="003F425F" w:rsidP="00441D59">
            <w:pPr>
              <w:rPr>
                <w:rFonts w:ascii="Arial Narrow" w:hAnsi="Arial Narrow" w:cs="Times New Roman"/>
                <w:sz w:val="21"/>
                <w:szCs w:val="21"/>
              </w:rPr>
            </w:pPr>
            <w:r w:rsidRPr="004E4625">
              <w:rPr>
                <w:rFonts w:ascii="Arial Narrow" w:hAnsi="Arial Narrow" w:cs="Times New Roman"/>
                <w:sz w:val="21"/>
                <w:szCs w:val="21"/>
              </w:rPr>
              <w:t>1.0</w:t>
            </w:r>
          </w:p>
        </w:tc>
      </w:tr>
      <w:tr w:rsidR="004E4625" w:rsidRPr="004E4625" w:rsidTr="004E4625">
        <w:tc>
          <w:tcPr>
            <w:tcW w:w="2155" w:type="dxa"/>
          </w:tcPr>
          <w:p w:rsidR="003F425F" w:rsidRPr="004E4625" w:rsidRDefault="003F425F" w:rsidP="00441D59">
            <w:pPr>
              <w:rPr>
                <w:rFonts w:ascii="Arial Narrow" w:hAnsi="Arial Narrow" w:cs="Times New Roman"/>
                <w:sz w:val="21"/>
                <w:szCs w:val="21"/>
              </w:rPr>
            </w:pPr>
            <w:r w:rsidRPr="004E4625">
              <w:rPr>
                <w:rFonts w:ascii="Arial Narrow" w:hAnsi="Arial Narrow" w:cs="Times New Roman"/>
                <w:sz w:val="21"/>
                <w:szCs w:val="21"/>
              </w:rPr>
              <w:t>12:</w:t>
            </w:r>
            <w:r w:rsidR="004E4625">
              <w:rPr>
                <w:rFonts w:ascii="Arial Narrow" w:hAnsi="Arial Narrow" w:cs="Times New Roman"/>
                <w:sz w:val="21"/>
                <w:szCs w:val="21"/>
              </w:rPr>
              <w:t>15</w:t>
            </w:r>
            <w:r w:rsidRPr="004E4625">
              <w:rPr>
                <w:rFonts w:ascii="Arial Narrow" w:hAnsi="Arial Narrow" w:cs="Times New Roman"/>
                <w:sz w:val="21"/>
                <w:szCs w:val="21"/>
              </w:rPr>
              <w:t xml:space="preserve"> pm – 1:</w:t>
            </w:r>
            <w:r w:rsidR="004E4625">
              <w:rPr>
                <w:rFonts w:ascii="Arial Narrow" w:hAnsi="Arial Narrow" w:cs="Times New Roman"/>
                <w:sz w:val="21"/>
                <w:szCs w:val="21"/>
              </w:rPr>
              <w:t>15</w:t>
            </w:r>
            <w:r w:rsidRPr="004E4625">
              <w:rPr>
                <w:rFonts w:ascii="Arial Narrow" w:hAnsi="Arial Narrow" w:cs="Times New Roman"/>
                <w:sz w:val="21"/>
                <w:szCs w:val="21"/>
              </w:rPr>
              <w:t xml:space="preserve"> pm</w:t>
            </w:r>
          </w:p>
        </w:tc>
        <w:tc>
          <w:tcPr>
            <w:tcW w:w="3658" w:type="dxa"/>
          </w:tcPr>
          <w:p w:rsidR="0008384C" w:rsidRPr="003F425F" w:rsidRDefault="0008384C" w:rsidP="0008384C">
            <w:pPr>
              <w:rPr>
                <w:rFonts w:ascii="Arial Narrow" w:eastAsia="Times New Roman" w:hAnsi="Arial Narrow" w:cs="Calibri"/>
                <w:sz w:val="21"/>
                <w:szCs w:val="21"/>
              </w:rPr>
            </w:pPr>
            <w:r w:rsidRPr="003F425F">
              <w:rPr>
                <w:rFonts w:ascii="Arial Narrow" w:eastAsia="Times New Roman" w:hAnsi="Arial Narrow" w:cs="Calibri"/>
                <w:sz w:val="21"/>
                <w:szCs w:val="21"/>
              </w:rPr>
              <w:t>The Dawning of a New Era: </w:t>
            </w:r>
          </w:p>
          <w:p w:rsidR="0008384C" w:rsidRPr="003F425F" w:rsidRDefault="0008384C" w:rsidP="0008384C">
            <w:pPr>
              <w:rPr>
                <w:rFonts w:ascii="Arial Narrow" w:eastAsia="Times New Roman" w:hAnsi="Arial Narrow" w:cs="Calibri"/>
                <w:sz w:val="21"/>
                <w:szCs w:val="21"/>
              </w:rPr>
            </w:pPr>
            <w:r w:rsidRPr="003F425F">
              <w:rPr>
                <w:rFonts w:ascii="Arial Narrow" w:eastAsia="Times New Roman" w:hAnsi="Arial Narrow" w:cs="Calibri"/>
                <w:sz w:val="21"/>
                <w:szCs w:val="21"/>
              </w:rPr>
              <w:t>Combining Extractive and Generative AI for New Possibilities</w:t>
            </w:r>
          </w:p>
          <w:p w:rsidR="003F425F" w:rsidRPr="004E4625" w:rsidRDefault="003F425F" w:rsidP="00441D59">
            <w:pPr>
              <w:rPr>
                <w:rFonts w:ascii="Arial Narrow" w:hAnsi="Arial Narrow" w:cs="Times New Roman"/>
                <w:color w:val="000000"/>
                <w:sz w:val="21"/>
                <w:szCs w:val="21"/>
              </w:rPr>
            </w:pPr>
          </w:p>
        </w:tc>
        <w:tc>
          <w:tcPr>
            <w:tcW w:w="2526" w:type="dxa"/>
          </w:tcPr>
          <w:p w:rsidR="0008384C" w:rsidRPr="004E4625" w:rsidRDefault="0008384C" w:rsidP="00441D59">
            <w:pPr>
              <w:rPr>
                <w:rFonts w:ascii="Arial Narrow" w:eastAsia="Times New Roman" w:hAnsi="Arial Narrow" w:cs="Times New Roman"/>
                <w:color w:val="000000"/>
                <w:sz w:val="21"/>
                <w:szCs w:val="21"/>
              </w:rPr>
            </w:pPr>
            <w:r w:rsidRPr="004E4625">
              <w:rPr>
                <w:rFonts w:ascii="Arial Narrow" w:eastAsia="Times New Roman" w:hAnsi="Arial Narrow" w:cs="Times New Roman"/>
                <w:color w:val="000000"/>
                <w:sz w:val="21"/>
                <w:szCs w:val="21"/>
              </w:rPr>
              <w:t>Chasitie Ford, JD</w:t>
            </w:r>
          </w:p>
        </w:tc>
        <w:tc>
          <w:tcPr>
            <w:tcW w:w="1011" w:type="dxa"/>
          </w:tcPr>
          <w:p w:rsidR="003F425F" w:rsidRPr="004E4625" w:rsidRDefault="003F425F" w:rsidP="00441D59">
            <w:pPr>
              <w:rPr>
                <w:rFonts w:ascii="Arial Narrow" w:hAnsi="Arial Narrow" w:cs="Times New Roman"/>
                <w:sz w:val="21"/>
                <w:szCs w:val="21"/>
              </w:rPr>
            </w:pPr>
            <w:r w:rsidRPr="004E4625">
              <w:rPr>
                <w:rFonts w:ascii="Arial Narrow" w:hAnsi="Arial Narrow" w:cs="Times New Roman"/>
                <w:sz w:val="21"/>
                <w:szCs w:val="21"/>
              </w:rPr>
              <w:t>1.0</w:t>
            </w:r>
          </w:p>
        </w:tc>
      </w:tr>
    </w:tbl>
    <w:p w:rsidR="003F425F" w:rsidRDefault="003F425F" w:rsidP="003F425F">
      <w:pPr>
        <w:pStyle w:val="NormalWeb"/>
        <w:spacing w:before="0" w:beforeAutospacing="0" w:after="0" w:afterAutospacing="0"/>
        <w:rPr>
          <w:rFonts w:ascii="Goudy Old Style" w:hAnsi="Goudy Old Style"/>
          <w:color w:val="000000"/>
          <w:sz w:val="28"/>
          <w:szCs w:val="28"/>
        </w:rPr>
      </w:pPr>
    </w:p>
    <w:p w:rsidR="003F425F" w:rsidRPr="003F425F" w:rsidRDefault="004E4625">
      <w:pPr>
        <w:rPr>
          <w:rFonts w:ascii="Arial Narrow" w:hAnsi="Arial Narrow"/>
          <w:sz w:val="22"/>
          <w:szCs w:val="22"/>
        </w:rPr>
      </w:pPr>
      <w:r>
        <w:rPr>
          <w:rFonts w:ascii="Arial Narrow" w:hAnsi="Arial Narrow"/>
          <w:sz w:val="22"/>
          <w:szCs w:val="22"/>
        </w:rPr>
        <w:t>2.0 hours of CLE Credit</w:t>
      </w:r>
    </w:p>
    <w:p w:rsidR="003F425F" w:rsidRPr="003F425F" w:rsidRDefault="003F425F">
      <w:pPr>
        <w:rPr>
          <w:rFonts w:ascii="Arial Narrow" w:hAnsi="Arial Narrow"/>
          <w:sz w:val="22"/>
          <w:szCs w:val="22"/>
        </w:rPr>
      </w:pPr>
    </w:p>
    <w:p w:rsidR="003F425F" w:rsidRDefault="003F425F">
      <w:pPr>
        <w:rPr>
          <w:rFonts w:ascii="Arial Narrow" w:hAnsi="Arial Narrow"/>
          <w:sz w:val="22"/>
          <w:szCs w:val="22"/>
        </w:rPr>
      </w:pPr>
    </w:p>
    <w:p w:rsidR="0008384C" w:rsidRDefault="0008384C">
      <w:pPr>
        <w:rPr>
          <w:rFonts w:ascii="Arial Narrow" w:hAnsi="Arial Narrow"/>
          <w:sz w:val="22"/>
          <w:szCs w:val="22"/>
        </w:rPr>
      </w:pPr>
    </w:p>
    <w:p w:rsidR="0008384C" w:rsidRDefault="0008384C">
      <w:pPr>
        <w:rPr>
          <w:rFonts w:ascii="Arial Narrow" w:hAnsi="Arial Narrow"/>
          <w:sz w:val="22"/>
          <w:szCs w:val="22"/>
        </w:rPr>
      </w:pPr>
    </w:p>
    <w:p w:rsidR="0008384C" w:rsidRDefault="0008384C">
      <w:pPr>
        <w:rPr>
          <w:rFonts w:ascii="Arial Narrow" w:hAnsi="Arial Narrow"/>
          <w:sz w:val="22"/>
          <w:szCs w:val="22"/>
        </w:rPr>
      </w:pPr>
    </w:p>
    <w:p w:rsidR="0008384C" w:rsidRDefault="0008384C">
      <w:pPr>
        <w:rPr>
          <w:rFonts w:ascii="Arial Narrow" w:hAnsi="Arial Narrow"/>
          <w:sz w:val="22"/>
          <w:szCs w:val="22"/>
        </w:rPr>
      </w:pPr>
    </w:p>
    <w:p w:rsidR="0008384C" w:rsidRDefault="0008384C">
      <w:pPr>
        <w:rPr>
          <w:rFonts w:ascii="Arial Narrow" w:hAnsi="Arial Narrow"/>
          <w:sz w:val="22"/>
          <w:szCs w:val="22"/>
        </w:rPr>
      </w:pPr>
    </w:p>
    <w:p w:rsidR="0008384C" w:rsidRDefault="0008384C">
      <w:pPr>
        <w:rPr>
          <w:rFonts w:ascii="Arial Narrow" w:hAnsi="Arial Narrow"/>
          <w:sz w:val="22"/>
          <w:szCs w:val="22"/>
        </w:rPr>
      </w:pPr>
    </w:p>
    <w:p w:rsidR="0008384C" w:rsidRDefault="0008384C">
      <w:pPr>
        <w:rPr>
          <w:rFonts w:ascii="Arial Narrow" w:hAnsi="Arial Narrow"/>
          <w:sz w:val="22"/>
          <w:szCs w:val="22"/>
        </w:rPr>
      </w:pPr>
    </w:p>
    <w:p w:rsidR="0008384C" w:rsidRDefault="0008384C">
      <w:pPr>
        <w:rPr>
          <w:rFonts w:ascii="Arial Narrow" w:hAnsi="Arial Narrow"/>
          <w:sz w:val="22"/>
          <w:szCs w:val="22"/>
        </w:rPr>
      </w:pPr>
    </w:p>
    <w:p w:rsidR="0008384C" w:rsidRPr="003F425F" w:rsidRDefault="0008384C">
      <w:pPr>
        <w:rPr>
          <w:rFonts w:ascii="Arial Narrow" w:hAnsi="Arial Narrow"/>
          <w:sz w:val="22"/>
          <w:szCs w:val="22"/>
        </w:rPr>
      </w:pPr>
    </w:p>
    <w:p w:rsidR="003F425F" w:rsidRPr="003F425F" w:rsidRDefault="003F425F">
      <w:pPr>
        <w:rPr>
          <w:rFonts w:ascii="Arial Narrow" w:hAnsi="Arial Narrow"/>
          <w:sz w:val="22"/>
          <w:szCs w:val="22"/>
        </w:rPr>
      </w:pPr>
    </w:p>
    <w:p w:rsidR="004E4625" w:rsidRPr="004E4625" w:rsidRDefault="004E4625" w:rsidP="004E4625">
      <w:pPr>
        <w:pStyle w:val="p1"/>
        <w:jc w:val="both"/>
        <w:rPr>
          <w:rFonts w:ascii="Arial Narrow" w:hAnsi="Arial Narrow"/>
          <w:b/>
          <w:bCs/>
          <w:color w:val="auto"/>
          <w:sz w:val="24"/>
          <w:szCs w:val="24"/>
        </w:rPr>
      </w:pPr>
      <w:r w:rsidRPr="004E4625">
        <w:rPr>
          <w:rFonts w:ascii="Calibri" w:hAnsi="Calibri" w:cs="Calibri"/>
          <w:b/>
          <w:bCs/>
          <w:color w:val="212121"/>
          <w:sz w:val="24"/>
          <w:szCs w:val="24"/>
        </w:rPr>
        <w:t>How Social Media Can Help Win Your Case</w:t>
      </w:r>
      <w:r w:rsidRPr="004E4625">
        <w:rPr>
          <w:rFonts w:ascii="Arial Narrow" w:hAnsi="Arial Narrow"/>
          <w:b/>
          <w:bCs/>
          <w:color w:val="auto"/>
          <w:sz w:val="24"/>
          <w:szCs w:val="24"/>
        </w:rPr>
        <w:t xml:space="preserve"> </w:t>
      </w:r>
    </w:p>
    <w:p w:rsidR="003F425F" w:rsidRPr="004E4625" w:rsidRDefault="004E4625" w:rsidP="004E4625">
      <w:pPr>
        <w:pStyle w:val="p1"/>
        <w:jc w:val="both"/>
        <w:rPr>
          <w:rFonts w:ascii="Arial Narrow" w:hAnsi="Arial Narrow"/>
          <w:color w:val="auto"/>
          <w:sz w:val="24"/>
          <w:szCs w:val="24"/>
        </w:rPr>
      </w:pPr>
      <w:r w:rsidRPr="004E4625">
        <w:rPr>
          <w:rFonts w:ascii="Arial Narrow" w:hAnsi="Arial Narrow"/>
          <w:b/>
          <w:bCs/>
          <w:color w:val="auto"/>
          <w:sz w:val="24"/>
          <w:szCs w:val="24"/>
        </w:rPr>
        <w:t>Course Description:</w:t>
      </w:r>
      <w:r w:rsidRPr="004E4625">
        <w:rPr>
          <w:rFonts w:ascii="Arial Narrow" w:hAnsi="Arial Narrow"/>
          <w:color w:val="auto"/>
          <w:sz w:val="24"/>
          <w:szCs w:val="24"/>
        </w:rPr>
        <w:t xml:space="preserve"> </w:t>
      </w:r>
      <w:r w:rsidR="003F425F" w:rsidRPr="004E4625">
        <w:rPr>
          <w:rFonts w:ascii="Arial Narrow" w:hAnsi="Arial Narrow"/>
          <w:color w:val="auto"/>
          <w:sz w:val="24"/>
          <w:szCs w:val="24"/>
        </w:rPr>
        <w:t>Social Networking is the hot new trend in many aspects of the legal profession but how many</w:t>
      </w:r>
      <w:r>
        <w:rPr>
          <w:rFonts w:ascii="Arial Narrow" w:hAnsi="Arial Narrow"/>
          <w:color w:val="auto"/>
          <w:sz w:val="24"/>
          <w:szCs w:val="24"/>
        </w:rPr>
        <w:t xml:space="preserve"> </w:t>
      </w:r>
      <w:r w:rsidR="003F425F" w:rsidRPr="004E4625">
        <w:rPr>
          <w:rFonts w:ascii="Arial Narrow" w:hAnsi="Arial Narrow"/>
          <w:color w:val="auto"/>
          <w:sz w:val="24"/>
          <w:szCs w:val="24"/>
        </w:rPr>
        <w:t>attorneys really understand its implications in the litigation process. How does social networking</w:t>
      </w:r>
      <w:r w:rsidRPr="004E4625">
        <w:rPr>
          <w:rFonts w:ascii="Arial Narrow" w:hAnsi="Arial Narrow"/>
          <w:color w:val="auto"/>
          <w:sz w:val="24"/>
          <w:szCs w:val="24"/>
        </w:rPr>
        <w:t xml:space="preserve"> </w:t>
      </w:r>
      <w:r w:rsidR="003F425F" w:rsidRPr="004E4625">
        <w:rPr>
          <w:rFonts w:ascii="Arial Narrow" w:hAnsi="Arial Narrow"/>
          <w:color w:val="auto"/>
          <w:sz w:val="24"/>
          <w:szCs w:val="24"/>
        </w:rPr>
        <w:t xml:space="preserve">affect discovery? How can social networking be used during </w:t>
      </w:r>
      <w:proofErr w:type="spellStart"/>
      <w:r w:rsidR="003F425F" w:rsidRPr="004E4625">
        <w:rPr>
          <w:rFonts w:ascii="Arial Narrow" w:hAnsi="Arial Narrow"/>
          <w:color w:val="auto"/>
          <w:sz w:val="24"/>
          <w:szCs w:val="24"/>
        </w:rPr>
        <w:t>voir</w:t>
      </w:r>
      <w:proofErr w:type="spellEnd"/>
      <w:r w:rsidR="003F425F" w:rsidRPr="004E4625">
        <w:rPr>
          <w:rFonts w:ascii="Arial Narrow" w:hAnsi="Arial Narrow"/>
          <w:color w:val="auto"/>
          <w:sz w:val="24"/>
          <w:szCs w:val="24"/>
        </w:rPr>
        <w:t xml:space="preserve"> dire, trial and post-verdict? These and other topics will be addressed which demonstrate rules and best practices</w:t>
      </w:r>
      <w:r>
        <w:rPr>
          <w:rFonts w:ascii="Arial Narrow" w:hAnsi="Arial Narrow"/>
          <w:color w:val="auto"/>
          <w:sz w:val="24"/>
          <w:szCs w:val="24"/>
        </w:rPr>
        <w:t xml:space="preserve"> </w:t>
      </w:r>
      <w:r w:rsidR="003F425F" w:rsidRPr="004E4625">
        <w:rPr>
          <w:rFonts w:ascii="Arial Narrow" w:hAnsi="Arial Narrow"/>
          <w:color w:val="auto"/>
          <w:sz w:val="24"/>
          <w:szCs w:val="24"/>
        </w:rPr>
        <w:t>each lawyer should know to render social networking research a valuable and powerful tool.</w:t>
      </w:r>
    </w:p>
    <w:p w:rsidR="003F425F" w:rsidRPr="004E4625" w:rsidRDefault="003F425F" w:rsidP="004E4625">
      <w:pPr>
        <w:jc w:val="both"/>
        <w:rPr>
          <w:rFonts w:ascii="Arial Narrow" w:hAnsi="Arial Narrow"/>
        </w:rPr>
      </w:pPr>
    </w:p>
    <w:p w:rsidR="0008384C" w:rsidRPr="004E4625" w:rsidRDefault="0008384C" w:rsidP="004E4625">
      <w:pPr>
        <w:spacing w:after="0" w:line="240" w:lineRule="auto"/>
        <w:jc w:val="both"/>
        <w:outlineLvl w:val="2"/>
        <w:rPr>
          <w:rFonts w:ascii="Arial Narrow" w:eastAsia="Times New Roman" w:hAnsi="Arial Narrow" w:cs="Times New Roman"/>
          <w:b/>
          <w:bCs/>
          <w:kern w:val="0"/>
          <w14:ligatures w14:val="none"/>
        </w:rPr>
      </w:pPr>
      <w:r w:rsidRPr="004E4625">
        <w:rPr>
          <w:rFonts w:ascii="Arial Narrow" w:eastAsia="Times New Roman" w:hAnsi="Arial Narrow" w:cs="Times New Roman"/>
          <w:b/>
          <w:bCs/>
          <w:kern w:val="0"/>
          <w14:ligatures w14:val="none"/>
        </w:rPr>
        <w:t>Presented By:</w:t>
      </w:r>
    </w:p>
    <w:p w:rsidR="0008384C" w:rsidRPr="004E4625" w:rsidRDefault="003F425F" w:rsidP="004E4625">
      <w:pPr>
        <w:spacing w:after="0" w:line="240" w:lineRule="auto"/>
        <w:jc w:val="both"/>
        <w:outlineLvl w:val="2"/>
        <w:rPr>
          <w:rFonts w:ascii="Arial Narrow" w:eastAsia="Times New Roman" w:hAnsi="Arial Narrow" w:cs="Times New Roman"/>
          <w:b/>
          <w:bCs/>
          <w:kern w:val="0"/>
          <w14:ligatures w14:val="none"/>
        </w:rPr>
      </w:pPr>
      <w:r w:rsidRPr="003F425F">
        <w:rPr>
          <w:rFonts w:ascii="Arial Narrow" w:eastAsia="Times New Roman" w:hAnsi="Arial Narrow" w:cs="Times New Roman"/>
          <w:b/>
          <w:bCs/>
          <w:kern w:val="0"/>
          <w14:ligatures w14:val="none"/>
        </w:rPr>
        <w:t>Ross Suter, Esq</w:t>
      </w:r>
    </w:p>
    <w:p w:rsidR="003F425F" w:rsidRPr="004E4625" w:rsidRDefault="003F425F" w:rsidP="004E4625">
      <w:pPr>
        <w:spacing w:after="0" w:line="240" w:lineRule="auto"/>
        <w:jc w:val="both"/>
        <w:outlineLvl w:val="2"/>
        <w:rPr>
          <w:rFonts w:ascii="Arial Narrow" w:eastAsia="Times New Roman" w:hAnsi="Arial Narrow" w:cs="Times New Roman"/>
          <w:kern w:val="0"/>
          <w14:ligatures w14:val="none"/>
        </w:rPr>
      </w:pPr>
      <w:r w:rsidRPr="003F425F">
        <w:rPr>
          <w:rFonts w:ascii="Arial Narrow" w:eastAsia="Times New Roman" w:hAnsi="Arial Narrow" w:cs="Times New Roman"/>
          <w:kern w:val="0"/>
          <w14:ligatures w14:val="none"/>
        </w:rPr>
        <w:t>Ross Suter is the Senior Vice President of Litigation Solutions, based in Philadelphia and New York. With extensive experience as a litigator and a consultant, he has over two decades of experience developing graphics and trial strategies for hundreds of cases across various practice areas, including commercial litigation and mass tort matters. His collaboration with trial teams has honed his ability to craft persuasive themes and case strategies that resonate with juries, judges, and arbitration panels.</w:t>
      </w:r>
      <w:r w:rsidR="0008384C" w:rsidRPr="004E4625">
        <w:rPr>
          <w:rFonts w:ascii="Arial Narrow" w:eastAsia="Times New Roman" w:hAnsi="Arial Narrow" w:cs="Times New Roman"/>
          <w:kern w:val="0"/>
          <w14:ligatures w14:val="none"/>
        </w:rPr>
        <w:t xml:space="preserve"> </w:t>
      </w:r>
      <w:r w:rsidRPr="003F425F">
        <w:rPr>
          <w:rFonts w:ascii="Arial Narrow" w:eastAsia="Times New Roman" w:hAnsi="Arial Narrow" w:cs="Times New Roman"/>
          <w:kern w:val="0"/>
          <w14:ligatures w14:val="none"/>
        </w:rPr>
        <w:t>Ross frequently lectures at Continuing Legal Education seminars for law firms, law schools, and legal associations, sharing insights on litigation strategy, effective graphics, and trial presentation solutions. He is also a published author on litigation consulting topics.</w:t>
      </w:r>
      <w:r w:rsidR="0008384C" w:rsidRPr="004E4625">
        <w:rPr>
          <w:rFonts w:ascii="Arial Narrow" w:eastAsia="Times New Roman" w:hAnsi="Arial Narrow" w:cs="Times New Roman"/>
          <w:kern w:val="0"/>
          <w14:ligatures w14:val="none"/>
        </w:rPr>
        <w:t xml:space="preserve"> </w:t>
      </w:r>
      <w:r w:rsidRPr="003F425F">
        <w:rPr>
          <w:rFonts w:ascii="Arial Narrow" w:eastAsia="Times New Roman" w:hAnsi="Arial Narrow" w:cs="Times New Roman"/>
          <w:kern w:val="0"/>
          <w14:ligatures w14:val="none"/>
        </w:rPr>
        <w:t>Ross is a graduate of Delaware Law School, Widener University, a Master of Science from Villanova University, and a Bachelor of Arts from McDaniel College. He is a member of the Pennsylvania and New Jersey State Bars.</w:t>
      </w:r>
    </w:p>
    <w:p w:rsidR="0008384C" w:rsidRPr="003F425F" w:rsidRDefault="0008384C" w:rsidP="004E4625">
      <w:pPr>
        <w:spacing w:after="0" w:line="240" w:lineRule="auto"/>
        <w:jc w:val="both"/>
        <w:rPr>
          <w:rFonts w:ascii="Arial Narrow" w:eastAsia="Times New Roman" w:hAnsi="Arial Narrow" w:cs="Times New Roman"/>
          <w:kern w:val="0"/>
          <w14:ligatures w14:val="none"/>
        </w:rPr>
      </w:pPr>
    </w:p>
    <w:p w:rsidR="003F425F" w:rsidRPr="003F425F" w:rsidRDefault="003F425F" w:rsidP="004E4625">
      <w:pPr>
        <w:spacing w:after="0" w:line="240" w:lineRule="auto"/>
        <w:jc w:val="both"/>
        <w:rPr>
          <w:rFonts w:ascii="Arial Narrow" w:eastAsia="Times New Roman" w:hAnsi="Arial Narrow" w:cs="Calibri"/>
          <w:b/>
          <w:bCs/>
          <w:kern w:val="0"/>
          <w14:ligatures w14:val="none"/>
        </w:rPr>
      </w:pPr>
      <w:r w:rsidRPr="003F425F">
        <w:rPr>
          <w:rFonts w:ascii="Arial Narrow" w:eastAsia="Times New Roman" w:hAnsi="Arial Narrow" w:cs="Calibri"/>
          <w:b/>
          <w:bCs/>
          <w:kern w:val="0"/>
          <w14:ligatures w14:val="none"/>
        </w:rPr>
        <w:t>The Dawning of a New Era: Combining Extractive and Generative AI for New Possibilities</w:t>
      </w:r>
    </w:p>
    <w:p w:rsidR="003F425F" w:rsidRPr="003F425F" w:rsidRDefault="003F425F" w:rsidP="004E4625">
      <w:pPr>
        <w:spacing w:after="0" w:line="240" w:lineRule="auto"/>
        <w:jc w:val="both"/>
        <w:rPr>
          <w:rFonts w:ascii="Arial Narrow" w:eastAsia="Times New Roman" w:hAnsi="Arial Narrow" w:cs="Calibri"/>
          <w:kern w:val="0"/>
          <w14:ligatures w14:val="none"/>
        </w:rPr>
      </w:pPr>
      <w:r w:rsidRPr="003F425F">
        <w:rPr>
          <w:rFonts w:ascii="Arial Narrow" w:eastAsia="Times New Roman" w:hAnsi="Arial Narrow" w:cs="Calibri"/>
          <w:b/>
          <w:bCs/>
          <w:kern w:val="0"/>
          <w14:ligatures w14:val="none"/>
        </w:rPr>
        <w:t>Course Description:</w:t>
      </w:r>
      <w:r w:rsidRPr="003F425F">
        <w:rPr>
          <w:rFonts w:ascii="Arial Narrow" w:eastAsia="Times New Roman" w:hAnsi="Arial Narrow" w:cs="Calibri"/>
          <w:kern w:val="0"/>
          <w14:ligatures w14:val="none"/>
        </w:rPr>
        <w:t xml:space="preserve"> Chances are, you're already using extractive Artificial Intelligence (AI) in some areas of your legal practice — whether that be for case search, client management, document preparation, or some combination of these. Now, generative AI – the type of AI that powers tools like ChatGPT — is on the verge of changing the way you research again. This CLE will detail how AI can be harnessed in the legal industry, offering examples, resources, and tips. Additionally, the CLE will cover a </w:t>
      </w:r>
      <w:r w:rsidR="00E62FB5" w:rsidRPr="003F425F">
        <w:rPr>
          <w:rFonts w:ascii="Arial Narrow" w:eastAsia="Times New Roman" w:hAnsi="Arial Narrow" w:cs="Calibri"/>
          <w:kern w:val="0"/>
          <w14:ligatures w14:val="none"/>
        </w:rPr>
        <w:t>lawyer’s</w:t>
      </w:r>
      <w:r w:rsidRPr="003F425F">
        <w:rPr>
          <w:rFonts w:ascii="Arial Narrow" w:eastAsia="Times New Roman" w:hAnsi="Arial Narrow" w:cs="Calibri"/>
          <w:kern w:val="0"/>
          <w14:ligatures w14:val="none"/>
        </w:rPr>
        <w:t xml:space="preserve"> ethical duty to use generative AI responsibly to ensure the information generative AI is accurate and reliable to ensure the best outcome for your clients.</w:t>
      </w:r>
    </w:p>
    <w:p w:rsidR="003F425F" w:rsidRPr="003F425F" w:rsidRDefault="003F425F" w:rsidP="004E4625">
      <w:pPr>
        <w:spacing w:after="0" w:line="240" w:lineRule="auto"/>
        <w:jc w:val="both"/>
        <w:rPr>
          <w:rFonts w:ascii="Arial Narrow" w:eastAsia="Times New Roman" w:hAnsi="Arial Narrow" w:cs="Calibri"/>
          <w:kern w:val="0"/>
          <w14:ligatures w14:val="none"/>
        </w:rPr>
      </w:pPr>
      <w:r w:rsidRPr="003F425F">
        <w:rPr>
          <w:rFonts w:ascii="Arial Narrow" w:eastAsia="Times New Roman" w:hAnsi="Arial Narrow" w:cs="Calibri"/>
          <w:kern w:val="0"/>
          <w14:ligatures w14:val="none"/>
        </w:rPr>
        <w:t> </w:t>
      </w:r>
    </w:p>
    <w:p w:rsidR="0008384C" w:rsidRPr="004E4625" w:rsidRDefault="003F425F" w:rsidP="004E4625">
      <w:pPr>
        <w:spacing w:after="0" w:line="240" w:lineRule="auto"/>
        <w:jc w:val="both"/>
        <w:rPr>
          <w:rFonts w:ascii="Arial Narrow" w:eastAsia="Times New Roman" w:hAnsi="Arial Narrow" w:cs="Calibri"/>
          <w:b/>
          <w:bCs/>
          <w:kern w:val="0"/>
          <w14:ligatures w14:val="none"/>
        </w:rPr>
      </w:pPr>
      <w:r w:rsidRPr="003F425F">
        <w:rPr>
          <w:rFonts w:ascii="Arial Narrow" w:eastAsia="Times New Roman" w:hAnsi="Arial Narrow" w:cs="Calibri"/>
          <w:b/>
          <w:bCs/>
          <w:kern w:val="0"/>
          <w14:ligatures w14:val="none"/>
        </w:rPr>
        <w:t>Presented By: </w:t>
      </w:r>
    </w:p>
    <w:p w:rsidR="003F425F" w:rsidRPr="003F425F" w:rsidRDefault="0008384C" w:rsidP="004E4625">
      <w:pPr>
        <w:spacing w:after="0" w:line="240" w:lineRule="auto"/>
        <w:jc w:val="both"/>
        <w:rPr>
          <w:rFonts w:ascii="Arial Narrow" w:eastAsia="Times New Roman" w:hAnsi="Arial Narrow" w:cs="Calibri"/>
          <w:b/>
          <w:bCs/>
          <w:kern w:val="0"/>
          <w14:ligatures w14:val="none"/>
        </w:rPr>
      </w:pPr>
      <w:r w:rsidRPr="004E4625">
        <w:rPr>
          <w:rFonts w:ascii="Arial Narrow" w:eastAsia="Times New Roman" w:hAnsi="Arial Narrow" w:cs="Calibri"/>
          <w:b/>
          <w:bCs/>
          <w:kern w:val="0"/>
          <w14:ligatures w14:val="none"/>
        </w:rPr>
        <w:t>Chasitie Ford, JD</w:t>
      </w:r>
    </w:p>
    <w:p w:rsidR="003F425F" w:rsidRPr="003F425F" w:rsidRDefault="003F425F" w:rsidP="004E4625">
      <w:pPr>
        <w:spacing w:after="0" w:line="240" w:lineRule="auto"/>
        <w:jc w:val="both"/>
        <w:rPr>
          <w:rFonts w:ascii="Arial Narrow" w:eastAsia="Times New Roman" w:hAnsi="Arial Narrow" w:cs="Calibri"/>
          <w:kern w:val="0"/>
          <w14:ligatures w14:val="none"/>
        </w:rPr>
      </w:pPr>
      <w:r w:rsidRPr="003F425F">
        <w:rPr>
          <w:rFonts w:ascii="Arial Narrow" w:eastAsia="Times New Roman" w:hAnsi="Arial Narrow" w:cs="Calibri"/>
          <w:kern w:val="0"/>
          <w14:ligatures w14:val="none"/>
        </w:rPr>
        <w:t>With over 12 years of experience in the legal industry, Chasitie has built a career at the intersection of legal services and technology. Beginning in family law and personal injury, she later transitioned into legal research and technology consulting, where she helps legal professionals leverage innovative technology to boost efficiency in their practice. As a Solutions Consultant with LexisNexis, Chasitie partners with legal professionals to streamline workflows, implement AI-powered solutions, and maximize the value of cutting-edge technology. </w:t>
      </w:r>
    </w:p>
    <w:p w:rsidR="003F425F" w:rsidRPr="003F425F" w:rsidRDefault="003F425F" w:rsidP="003F425F">
      <w:pPr>
        <w:spacing w:after="0" w:line="240" w:lineRule="auto"/>
        <w:rPr>
          <w:rFonts w:ascii="Arial Narrow" w:eastAsia="Times New Roman" w:hAnsi="Arial Narrow" w:cs="Calibri"/>
          <w:kern w:val="0"/>
          <w:sz w:val="22"/>
          <w:szCs w:val="22"/>
          <w14:ligatures w14:val="none"/>
        </w:rPr>
      </w:pPr>
      <w:r w:rsidRPr="003F425F">
        <w:rPr>
          <w:rFonts w:ascii="Arial Narrow" w:eastAsia="Times New Roman" w:hAnsi="Arial Narrow" w:cs="Calibri"/>
          <w:kern w:val="0"/>
          <w:sz w:val="22"/>
          <w:szCs w:val="22"/>
          <w14:ligatures w14:val="none"/>
        </w:rPr>
        <w:t> </w:t>
      </w:r>
    </w:p>
    <w:p w:rsidR="003F425F" w:rsidRDefault="003F425F"/>
    <w:sectPr w:rsidR="003F4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5F"/>
    <w:rsid w:val="0008384C"/>
    <w:rsid w:val="003A28DB"/>
    <w:rsid w:val="003F425F"/>
    <w:rsid w:val="004E4625"/>
    <w:rsid w:val="005F5C35"/>
    <w:rsid w:val="00672B04"/>
    <w:rsid w:val="00A12734"/>
    <w:rsid w:val="00E31292"/>
    <w:rsid w:val="00E62FB5"/>
    <w:rsid w:val="00F2055D"/>
    <w:rsid w:val="00FB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75499"/>
  <w15:chartTrackingRefBased/>
  <w15:docId w15:val="{CCB5EAC4-364E-284F-8B09-E6CFA5C0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4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F42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2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F42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4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F4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3F4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25F"/>
    <w:rPr>
      <w:rFonts w:eastAsiaTheme="majorEastAsia" w:cstheme="majorBidi"/>
      <w:color w:val="272727" w:themeColor="text1" w:themeTint="D8"/>
    </w:rPr>
  </w:style>
  <w:style w:type="paragraph" w:styleId="Title">
    <w:name w:val="Title"/>
    <w:basedOn w:val="Normal"/>
    <w:next w:val="Normal"/>
    <w:link w:val="TitleChar"/>
    <w:uiPriority w:val="10"/>
    <w:qFormat/>
    <w:rsid w:val="003F4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25F"/>
    <w:pPr>
      <w:spacing w:before="160"/>
      <w:jc w:val="center"/>
    </w:pPr>
    <w:rPr>
      <w:i/>
      <w:iCs/>
      <w:color w:val="404040" w:themeColor="text1" w:themeTint="BF"/>
    </w:rPr>
  </w:style>
  <w:style w:type="character" w:customStyle="1" w:styleId="QuoteChar">
    <w:name w:val="Quote Char"/>
    <w:basedOn w:val="DefaultParagraphFont"/>
    <w:link w:val="Quote"/>
    <w:uiPriority w:val="29"/>
    <w:rsid w:val="003F425F"/>
    <w:rPr>
      <w:i/>
      <w:iCs/>
      <w:color w:val="404040" w:themeColor="text1" w:themeTint="BF"/>
    </w:rPr>
  </w:style>
  <w:style w:type="paragraph" w:styleId="ListParagraph">
    <w:name w:val="List Paragraph"/>
    <w:basedOn w:val="Normal"/>
    <w:uiPriority w:val="34"/>
    <w:qFormat/>
    <w:rsid w:val="003F425F"/>
    <w:pPr>
      <w:ind w:left="720"/>
      <w:contextualSpacing/>
    </w:pPr>
  </w:style>
  <w:style w:type="character" w:styleId="IntenseEmphasis">
    <w:name w:val="Intense Emphasis"/>
    <w:basedOn w:val="DefaultParagraphFont"/>
    <w:uiPriority w:val="21"/>
    <w:qFormat/>
    <w:rsid w:val="003F425F"/>
    <w:rPr>
      <w:i/>
      <w:iCs/>
      <w:color w:val="2F5496" w:themeColor="accent1" w:themeShade="BF"/>
    </w:rPr>
  </w:style>
  <w:style w:type="paragraph" w:styleId="IntenseQuote">
    <w:name w:val="Intense Quote"/>
    <w:basedOn w:val="Normal"/>
    <w:next w:val="Normal"/>
    <w:link w:val="IntenseQuoteChar"/>
    <w:uiPriority w:val="30"/>
    <w:qFormat/>
    <w:rsid w:val="003F4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25F"/>
    <w:rPr>
      <w:i/>
      <w:iCs/>
      <w:color w:val="2F5496" w:themeColor="accent1" w:themeShade="BF"/>
    </w:rPr>
  </w:style>
  <w:style w:type="character" w:styleId="IntenseReference">
    <w:name w:val="Intense Reference"/>
    <w:basedOn w:val="DefaultParagraphFont"/>
    <w:uiPriority w:val="32"/>
    <w:qFormat/>
    <w:rsid w:val="003F425F"/>
    <w:rPr>
      <w:b/>
      <w:bCs/>
      <w:smallCaps/>
      <w:color w:val="2F5496" w:themeColor="accent1" w:themeShade="BF"/>
      <w:spacing w:val="5"/>
    </w:rPr>
  </w:style>
  <w:style w:type="paragraph" w:styleId="NormalWeb">
    <w:name w:val="Normal (Web)"/>
    <w:basedOn w:val="Normal"/>
    <w:uiPriority w:val="99"/>
    <w:unhideWhenUsed/>
    <w:rsid w:val="003F425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1">
    <w:name w:val="p1"/>
    <w:basedOn w:val="Normal"/>
    <w:rsid w:val="003F425F"/>
    <w:pPr>
      <w:spacing w:after="0" w:line="240" w:lineRule="auto"/>
    </w:pPr>
    <w:rPr>
      <w:rFonts w:ascii="Arial" w:eastAsia="Times New Roman" w:hAnsi="Arial" w:cs="Arial"/>
      <w:color w:val="000000"/>
      <w:kern w:val="0"/>
      <w:sz w:val="17"/>
      <w:szCs w:val="17"/>
      <w14:ligatures w14:val="none"/>
    </w:rPr>
  </w:style>
  <w:style w:type="character" w:customStyle="1" w:styleId="apple-converted-space">
    <w:name w:val="apple-converted-space"/>
    <w:basedOn w:val="DefaultParagraphFont"/>
    <w:rsid w:val="003F425F"/>
  </w:style>
  <w:style w:type="table" w:styleId="TableGrid">
    <w:name w:val="Table Grid"/>
    <w:basedOn w:val="TableNormal"/>
    <w:uiPriority w:val="39"/>
    <w:rsid w:val="003F425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3F425F"/>
  </w:style>
  <w:style w:type="character" w:styleId="Emphasis">
    <w:name w:val="Emphasis"/>
    <w:basedOn w:val="DefaultParagraphFont"/>
    <w:uiPriority w:val="20"/>
    <w:qFormat/>
    <w:rsid w:val="003F4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559999">
      <w:bodyDiv w:val="1"/>
      <w:marLeft w:val="0"/>
      <w:marRight w:val="0"/>
      <w:marTop w:val="0"/>
      <w:marBottom w:val="0"/>
      <w:divBdr>
        <w:top w:val="none" w:sz="0" w:space="0" w:color="auto"/>
        <w:left w:val="none" w:sz="0" w:space="0" w:color="auto"/>
        <w:bottom w:val="none" w:sz="0" w:space="0" w:color="auto"/>
        <w:right w:val="none" w:sz="0" w:space="0" w:color="auto"/>
      </w:divBdr>
    </w:div>
    <w:div w:id="1541168809">
      <w:bodyDiv w:val="1"/>
      <w:marLeft w:val="0"/>
      <w:marRight w:val="0"/>
      <w:marTop w:val="0"/>
      <w:marBottom w:val="0"/>
      <w:divBdr>
        <w:top w:val="none" w:sz="0" w:space="0" w:color="auto"/>
        <w:left w:val="none" w:sz="0" w:space="0" w:color="auto"/>
        <w:bottom w:val="none" w:sz="0" w:space="0" w:color="auto"/>
        <w:right w:val="none" w:sz="0" w:space="0" w:color="auto"/>
      </w:divBdr>
    </w:div>
    <w:div w:id="20098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eventresourcesnola.com</dc:creator>
  <cp:keywords/>
  <dc:description/>
  <cp:lastModifiedBy>kimberly eventresourcesnola.com</cp:lastModifiedBy>
  <cp:revision>1</cp:revision>
  <cp:lastPrinted>2025-04-02T15:33:00Z</cp:lastPrinted>
  <dcterms:created xsi:type="dcterms:W3CDTF">2025-04-02T15:09:00Z</dcterms:created>
  <dcterms:modified xsi:type="dcterms:W3CDTF">2025-04-02T15:45:00Z</dcterms:modified>
</cp:coreProperties>
</file>